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7F78" w:rsidR="00217F78" w:rsidP="00217F78" w:rsidRDefault="00217F78" w14:paraId="014C78D3" w14:textId="77777777"/>
    <w:tbl>
      <w:tblPr>
        <w:tblW w:w="0" w:type="auto"/>
        <w:tblCellMar>
          <w:left w:w="0" w:type="dxa"/>
          <w:right w:w="0" w:type="dxa"/>
        </w:tblCellMar>
        <w:tblLook w:val="04A0" w:firstRow="1" w:lastRow="0" w:firstColumn="1" w:lastColumn="0" w:noHBand="0" w:noVBand="1"/>
      </w:tblPr>
      <w:tblGrid>
        <w:gridCol w:w="769"/>
        <w:gridCol w:w="2120"/>
        <w:gridCol w:w="1749"/>
        <w:gridCol w:w="2905"/>
        <w:gridCol w:w="1599"/>
        <w:gridCol w:w="1304"/>
      </w:tblGrid>
      <w:tr w:rsidRPr="00217F78" w:rsidR="00217F78" w:rsidTr="00217F78" w14:paraId="4D883534" w14:textId="77777777">
        <w:tc>
          <w:tcPr>
            <w:tcW w:w="1870" w:type="dxa"/>
            <w:tcBorders>
              <w:top w:val="single" w:color="auto" w:sz="8" w:space="0"/>
              <w:left w:val="single" w:color="auto" w:sz="8" w:space="0"/>
              <w:bottom w:val="single" w:color="auto" w:sz="8" w:space="0"/>
              <w:right w:val="single" w:color="auto" w:sz="8" w:space="0"/>
            </w:tcBorders>
            <w:shd w:val="clear" w:color="auto" w:fill="83CAEB"/>
            <w:tcMar>
              <w:top w:w="0" w:type="dxa"/>
              <w:left w:w="108" w:type="dxa"/>
              <w:bottom w:w="0" w:type="dxa"/>
              <w:right w:w="108" w:type="dxa"/>
            </w:tcMar>
          </w:tcPr>
          <w:p w:rsidRPr="00217F78" w:rsidR="00217F78" w:rsidP="00217F78" w:rsidRDefault="00217F78" w14:paraId="6DC3D778" w14:textId="77777777"/>
        </w:tc>
        <w:tc>
          <w:tcPr>
            <w:tcW w:w="1967" w:type="dxa"/>
            <w:tcBorders>
              <w:top w:val="single" w:color="auto" w:sz="8" w:space="0"/>
              <w:left w:val="nil"/>
              <w:bottom w:val="single" w:color="auto" w:sz="8" w:space="0"/>
              <w:right w:val="single" w:color="auto" w:sz="8" w:space="0"/>
            </w:tcBorders>
            <w:shd w:val="clear" w:color="auto" w:fill="83CAEB"/>
            <w:tcMar>
              <w:top w:w="0" w:type="dxa"/>
              <w:left w:w="108" w:type="dxa"/>
              <w:bottom w:w="0" w:type="dxa"/>
              <w:right w:w="108" w:type="dxa"/>
            </w:tcMar>
            <w:hideMark/>
          </w:tcPr>
          <w:p w:rsidRPr="00217F78" w:rsidR="00217F78" w:rsidP="00217F78" w:rsidRDefault="00217F78" w14:paraId="0D2E05DE" w14:textId="77777777">
            <w:pPr>
              <w:rPr>
                <w:b/>
                <w:bCs/>
              </w:rPr>
            </w:pPr>
            <w:r w:rsidRPr="00217F78">
              <w:rPr>
                <w:b/>
                <w:bCs/>
              </w:rPr>
              <w:t>Organisation</w:t>
            </w:r>
          </w:p>
        </w:tc>
        <w:tc>
          <w:tcPr>
            <w:tcW w:w="1870" w:type="dxa"/>
            <w:tcBorders>
              <w:top w:val="single" w:color="auto" w:sz="8" w:space="0"/>
              <w:left w:val="nil"/>
              <w:bottom w:val="single" w:color="auto" w:sz="8" w:space="0"/>
              <w:right w:val="single" w:color="auto" w:sz="8" w:space="0"/>
            </w:tcBorders>
            <w:shd w:val="clear" w:color="auto" w:fill="83CAEB"/>
            <w:tcMar>
              <w:top w:w="0" w:type="dxa"/>
              <w:left w:w="108" w:type="dxa"/>
              <w:bottom w:w="0" w:type="dxa"/>
              <w:right w:w="108" w:type="dxa"/>
            </w:tcMar>
            <w:hideMark/>
          </w:tcPr>
          <w:p w:rsidRPr="00217F78" w:rsidR="00217F78" w:rsidP="00217F78" w:rsidRDefault="00217F78" w14:paraId="39A3CAA0" w14:textId="77777777">
            <w:pPr>
              <w:rPr>
                <w:b/>
                <w:bCs/>
              </w:rPr>
            </w:pPr>
            <w:r w:rsidRPr="00217F78">
              <w:rPr>
                <w:b/>
                <w:bCs/>
              </w:rPr>
              <w:t>Project name</w:t>
            </w:r>
          </w:p>
        </w:tc>
        <w:tc>
          <w:tcPr>
            <w:tcW w:w="4931" w:type="dxa"/>
            <w:tcBorders>
              <w:top w:val="single" w:color="auto" w:sz="8" w:space="0"/>
              <w:left w:val="nil"/>
              <w:bottom w:val="single" w:color="auto" w:sz="8" w:space="0"/>
              <w:right w:val="single" w:color="auto" w:sz="8" w:space="0"/>
            </w:tcBorders>
            <w:shd w:val="clear" w:color="auto" w:fill="83CAEB"/>
            <w:tcMar>
              <w:top w:w="0" w:type="dxa"/>
              <w:left w:w="108" w:type="dxa"/>
              <w:bottom w:w="0" w:type="dxa"/>
              <w:right w:w="108" w:type="dxa"/>
            </w:tcMar>
            <w:hideMark/>
          </w:tcPr>
          <w:p w:rsidRPr="00217F78" w:rsidR="00217F78" w:rsidP="00217F78" w:rsidRDefault="00217F78" w14:paraId="5BA11FB5" w14:textId="77777777">
            <w:pPr>
              <w:rPr>
                <w:b/>
                <w:bCs/>
              </w:rPr>
            </w:pPr>
            <w:r w:rsidRPr="00217F78">
              <w:rPr>
                <w:b/>
                <w:bCs/>
              </w:rPr>
              <w:t>Details</w:t>
            </w:r>
          </w:p>
        </w:tc>
        <w:tc>
          <w:tcPr>
            <w:tcW w:w="1378" w:type="dxa"/>
            <w:tcBorders>
              <w:top w:val="single" w:color="auto" w:sz="8" w:space="0"/>
              <w:left w:val="nil"/>
              <w:bottom w:val="single" w:color="auto" w:sz="8" w:space="0"/>
              <w:right w:val="single" w:color="auto" w:sz="8" w:space="0"/>
            </w:tcBorders>
            <w:shd w:val="clear" w:color="auto" w:fill="83CAEB"/>
            <w:tcMar>
              <w:top w:w="0" w:type="dxa"/>
              <w:left w:w="108" w:type="dxa"/>
              <w:bottom w:w="0" w:type="dxa"/>
              <w:right w:w="108" w:type="dxa"/>
            </w:tcMar>
            <w:hideMark/>
          </w:tcPr>
          <w:p w:rsidRPr="00217F78" w:rsidR="00217F78" w:rsidP="00217F78" w:rsidRDefault="00217F78" w14:paraId="4F4A5CD0" w14:textId="77777777">
            <w:pPr>
              <w:rPr>
                <w:b/>
                <w:bCs/>
              </w:rPr>
            </w:pPr>
            <w:r w:rsidRPr="00217F78">
              <w:rPr>
                <w:b/>
                <w:bCs/>
              </w:rPr>
              <w:t>Location</w:t>
            </w:r>
          </w:p>
        </w:tc>
        <w:tc>
          <w:tcPr>
            <w:tcW w:w="1378" w:type="dxa"/>
            <w:tcBorders>
              <w:top w:val="single" w:color="auto" w:sz="8" w:space="0"/>
              <w:left w:val="nil"/>
              <w:bottom w:val="single" w:color="auto" w:sz="8" w:space="0"/>
              <w:right w:val="single" w:color="auto" w:sz="8" w:space="0"/>
            </w:tcBorders>
            <w:shd w:val="clear" w:color="auto" w:fill="83CAEB"/>
            <w:tcMar>
              <w:top w:w="0" w:type="dxa"/>
              <w:left w:w="108" w:type="dxa"/>
              <w:bottom w:w="0" w:type="dxa"/>
              <w:right w:w="108" w:type="dxa"/>
            </w:tcMar>
            <w:hideMark/>
          </w:tcPr>
          <w:p w:rsidRPr="00217F78" w:rsidR="00217F78" w:rsidP="00217F78" w:rsidRDefault="00217F78" w14:paraId="72D76D47" w14:textId="77777777">
            <w:pPr>
              <w:rPr>
                <w:b/>
                <w:bCs/>
              </w:rPr>
            </w:pPr>
            <w:r w:rsidRPr="00217F78">
              <w:rPr>
                <w:b/>
                <w:bCs/>
              </w:rPr>
              <w:t>Fund awarded</w:t>
            </w:r>
          </w:p>
        </w:tc>
      </w:tr>
      <w:tr w:rsidRPr="00217F78" w:rsidR="00217F78" w:rsidTr="00217F78" w14:paraId="24B45E6B"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D6DE1D4" w14:textId="77777777">
            <w:r w:rsidRPr="00217F78">
              <w:t>1</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B7D8F54" w14:textId="77777777">
            <w:r w:rsidRPr="00217F78">
              <w:t>Bungay Folk Festival 2025</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AF07989" w14:textId="77777777">
            <w:r w:rsidRPr="00217F78">
              <w:t>BFF</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6734587" w14:textId="77777777">
            <w:r w:rsidRPr="00217F78">
              <w:t>Continuation of the established Bungay Folk Festival, which promotes folk music in Bungay. The project includes various workshops, performances, and community engagement activities. The application highlights the festival's impact on the local economy, environment, and community well-being</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F3F0DD4" w14:textId="77777777">
            <w:r w:rsidRPr="00217F78">
              <w:t xml:space="preserve">Bungay, and countywide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1026A4A" w14:textId="77777777">
            <w:r w:rsidRPr="00217F78">
              <w:t>£6,500</w:t>
            </w:r>
          </w:p>
        </w:tc>
      </w:tr>
      <w:tr w:rsidRPr="00217F78" w:rsidR="00217F78" w:rsidTr="00217F78" w14:paraId="140C9F6C"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696F7ED" w14:textId="77777777">
            <w:r w:rsidRPr="00217F78">
              <w:t>2</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8B21CC2" w14:textId="77777777">
            <w:r w:rsidRPr="00217F78">
              <w:t>First Light Festival CIC</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4061A44" w14:textId="77777777">
            <w:r w:rsidRPr="00217F78">
              <w:t>FLF</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92A69BC" w14:textId="77777777">
            <w:r w:rsidRPr="00217F78">
              <w:t>Lowestoft New Dawn Project by First Light Festival CIC, aiming to engage young people in Lowestoft through music, providing performance opportunities, mentoring, and industry networking. It includes various components such as Pavilion Performers, First Light Festival performances, professional support, and a creative retreat</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B2732A1" w14:textId="77777777">
            <w:r w:rsidRPr="00217F78">
              <w:t>Lowestoft, and countywide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9CE2275" w14:textId="77777777">
            <w:r w:rsidRPr="00217F78">
              <w:t>£20,000</w:t>
            </w:r>
          </w:p>
        </w:tc>
      </w:tr>
      <w:tr w:rsidRPr="00217F78" w:rsidR="00217F78" w:rsidTr="00217F78" w14:paraId="0A10ACCA"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34CBF8F" w14:textId="77777777">
            <w:r w:rsidRPr="00217F78">
              <w:t>3</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25DBC2B" w14:textId="77777777">
            <w:proofErr w:type="spellStart"/>
            <w:r w:rsidRPr="00217F78">
              <w:t>Furtherfield</w:t>
            </w:r>
            <w:proofErr w:type="spellEnd"/>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108BB0E" w14:textId="77777777">
            <w:proofErr w:type="spellStart"/>
            <w:r w:rsidRPr="00217F78">
              <w:t>Furtherfield</w:t>
            </w:r>
            <w:proofErr w:type="spellEnd"/>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6FCBE43" w14:textId="77777777">
            <w:r w:rsidRPr="00217F78">
              <w:t>A creative, interactive project designed to engage young people and inspire community-led environmental and social transformation in Felixstowe, focusing on youth empowerment and addressing isolation and mental health challenges.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91BD053" w14:textId="77777777">
            <w:r w:rsidRPr="00217F78">
              <w:t>Felixstowe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B140500" w14:textId="77777777">
            <w:r w:rsidRPr="00217F78">
              <w:t>£18,869</w:t>
            </w:r>
          </w:p>
        </w:tc>
      </w:tr>
      <w:tr w:rsidRPr="00217F78" w:rsidR="00217F78" w:rsidTr="00217F78" w14:paraId="4C1E1A1E"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CC1886A" w14:textId="77777777">
            <w:r w:rsidRPr="00217F78">
              <w:t>4</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79B2BD6" w14:textId="77777777">
            <w:r w:rsidRPr="00217F78">
              <w:t>Karen Goddard</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6EDAF12" w14:textId="77777777">
            <w:r w:rsidRPr="00217F78">
              <w:t>KG</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76228D2" w14:textId="77777777">
            <w:r w:rsidRPr="00217F78">
              <w:t>“Don’t Knock the Dock”, a theatre project celebrating the lives of Felixstowe dock workers, including community engagement, research, and a live performance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BC4CD9D" w14:textId="77777777">
            <w:r w:rsidRPr="00217F78">
              <w:t>Felixstowe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810EB42" w14:textId="77777777">
            <w:r w:rsidRPr="00217F78">
              <w:t>£9,800</w:t>
            </w:r>
          </w:p>
        </w:tc>
      </w:tr>
      <w:tr w:rsidRPr="00217F78" w:rsidR="00217F78" w:rsidTr="00217F78" w14:paraId="24DF225C"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9DCD441" w14:textId="77777777">
            <w:r w:rsidRPr="00217F78">
              <w:t>5</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7C795E8" w14:textId="77777777">
            <w:r w:rsidRPr="00217F78">
              <w:t xml:space="preserve">Seagull Theatre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ECECC61" w14:textId="77777777">
            <w:r w:rsidRPr="00217F78">
              <w:t>The Seagull Lowestoft CIC</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E83A30C" w14:textId="77777777">
            <w:r w:rsidRPr="00217F78">
              <w:t xml:space="preserve">Youth development programme, including various arts and wellbeing </w:t>
            </w:r>
            <w:r w:rsidRPr="00217F78">
              <w:lastRenderedPageBreak/>
              <w:t>activities for young people, particularly those from deprived areas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B12B5EF" w14:textId="77777777">
            <w:r w:rsidRPr="00217F78">
              <w:lastRenderedPageBreak/>
              <w:t xml:space="preserve">Lowestoft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7DA82F7" w14:textId="77777777">
            <w:r w:rsidRPr="00217F78">
              <w:t>£20,000</w:t>
            </w:r>
          </w:p>
        </w:tc>
      </w:tr>
      <w:tr w:rsidRPr="00217F78" w:rsidR="00217F78" w:rsidTr="00217F78" w14:paraId="0A9AD934"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F35FB17" w14:textId="77777777">
            <w:r w:rsidRPr="00217F78">
              <w:t>6</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4EE68C2" w14:textId="77777777">
            <w:r w:rsidRPr="00217F78">
              <w:t xml:space="preserve">Roly Poly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935DEA6" w14:textId="77777777">
            <w:r w:rsidRPr="00217F78">
              <w:t>Roly Poly</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2AB7008" w14:textId="77777777">
            <w:r w:rsidRPr="00217F78">
              <w:t>A programme of creative activity for parents/carers and babies. Designed to support mental and physical wellbeing</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5F5A1C6" w14:textId="77777777">
            <w:r w:rsidRPr="00217F78">
              <w:t xml:space="preserve">Lowestoft, Mildenhall, Haverhill, Stowmarket, Newmarket, </w:t>
            </w:r>
            <w:proofErr w:type="spellStart"/>
            <w:r w:rsidRPr="00217F78">
              <w:t>Saxmundham</w:t>
            </w:r>
            <w:proofErr w:type="spellEnd"/>
            <w:r w:rsidRPr="00217F78">
              <w:t>, Leiston, Beccles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B4BEB9D" w14:textId="77777777">
            <w:r w:rsidRPr="00217F78">
              <w:t>£12,359</w:t>
            </w:r>
          </w:p>
        </w:tc>
      </w:tr>
      <w:tr w:rsidRPr="00217F78" w:rsidR="00217F78" w:rsidTr="00217F78" w14:paraId="47B805F1"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18B5A55" w14:textId="77777777">
            <w:r w:rsidRPr="00217F78">
              <w:t>7</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A1562CC" w14:textId="77777777">
            <w:r w:rsidRPr="00217F78">
              <w:t>The Hal Company</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17BDF95" w14:textId="77777777">
            <w:r w:rsidRPr="00217F78">
              <w:t>The Hal Company</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83D4F2A" w14:textId="77777777">
            <w:r w:rsidRPr="00217F78">
              <w:t>Penned Up, focuses on prisoners and those in the community at risk of offending. The project will deliver: writing workshops in the community and a tour of the play Penned Up. The play will be at Theatre Royal Bury, New Wolsey Theatre and The Quay Sudbury. The participants will be recruited by the charity St Giles Trust, who work with people in the UK from low socio-economic backgrounds, at risk of re-offending</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312D7CD"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4ED8946" w14:textId="77777777">
            <w:r w:rsidRPr="00217F78">
              <w:t>£18,900</w:t>
            </w:r>
          </w:p>
        </w:tc>
      </w:tr>
      <w:tr w:rsidRPr="00217F78" w:rsidR="00217F78" w:rsidTr="00217F78" w14:paraId="62A55659"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9C8BB46" w14:textId="77777777">
            <w:r w:rsidRPr="00217F78">
              <w:t>8</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4C56CA2" w14:textId="77777777">
            <w:r w:rsidRPr="00217F78">
              <w:t xml:space="preserve">Eastern Angles Theatre Company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4E55499" w14:textId="77777777">
            <w:r w:rsidRPr="00217F78">
              <w:t>Follow The Sign</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CEB51F1" w14:textId="77777777">
            <w:r w:rsidRPr="00217F78">
              <w:t>New play based on the Lowestoft boy who successfully campaigned for British Sign Language to become a GCSE. Includes workshops in schools and community centres, BSL and Audio Described production</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AB354A7" w14:textId="77777777">
            <w:r w:rsidRPr="00217F78">
              <w:t xml:space="preserve">The play will tour to:  Lowestoft, Eye, Mildenhall, Haverhill, Stowmarket, Newmarket, Hadleigh, Sudbury, Ipswich, Woodbridge, </w:t>
            </w:r>
            <w:proofErr w:type="spellStart"/>
            <w:r w:rsidRPr="00217F78">
              <w:t>Saxmundham</w:t>
            </w:r>
            <w:proofErr w:type="spellEnd"/>
            <w:r w:rsidRPr="00217F78">
              <w:t>, Leiston, Felixstowe.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CC37D29" w14:textId="77777777">
            <w:r w:rsidRPr="00217F78">
              <w:t>£20,000</w:t>
            </w:r>
          </w:p>
        </w:tc>
      </w:tr>
      <w:tr w:rsidRPr="00217F78" w:rsidR="00217F78" w:rsidTr="00217F78" w14:paraId="76F0D509"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BEE86F8" w14:textId="77777777">
            <w:r w:rsidRPr="00217F78">
              <w:t>9</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8BCD4DA" w14:textId="77777777">
            <w:r w:rsidRPr="00217F78">
              <w:t xml:space="preserve">Cohere Arts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F3E734E" w14:textId="77777777">
            <w:r w:rsidRPr="00217F78">
              <w:t>Visually Impaired Arts Programme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DA5573" w14:textId="77777777">
            <w:r w:rsidRPr="00217F78">
              <w:t>Expand and consolidate arts provision for the visually impaired community in Suffolk</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80CD5A6" w14:textId="77777777">
            <w:r w:rsidRPr="00217F78">
              <w:t xml:space="preserve">Beccles, Brandon, Bury, Felixstowe, Ipswich, Hadleigh, Halesworth, </w:t>
            </w:r>
            <w:r w:rsidRPr="00217F78">
              <w:lastRenderedPageBreak/>
              <w:t>Haverhill, Stowmarket, Lowestoft, Mildenhall, Pakenham, Sudbury, Shotley, Woodbridge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F6D15F9" w14:textId="77777777">
            <w:r w:rsidRPr="00217F78">
              <w:lastRenderedPageBreak/>
              <w:t>£21,021</w:t>
            </w:r>
          </w:p>
        </w:tc>
      </w:tr>
      <w:tr w:rsidRPr="00217F78" w:rsidR="00217F78" w:rsidTr="00217F78" w14:paraId="5A631EA4"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029A379" w14:textId="77777777">
            <w:r w:rsidRPr="00217F78">
              <w:t>10</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8710D55" w14:textId="77777777">
            <w:proofErr w:type="spellStart"/>
            <w:r w:rsidRPr="00217F78">
              <w:t>Bentwaters</w:t>
            </w:r>
            <w:proofErr w:type="spellEnd"/>
            <w:r w:rsidRPr="00217F78">
              <w:t xml:space="preserve"> Cold War Museum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4194E72" w14:textId="77777777">
            <w:proofErr w:type="spellStart"/>
            <w:r w:rsidRPr="00217F78">
              <w:t>Bentwaters</w:t>
            </w:r>
            <w:proofErr w:type="spellEnd"/>
            <w:r w:rsidRPr="00217F78">
              <w:t xml:space="preserve"> Aviation Society</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E339B7" w14:textId="77777777">
            <w:r w:rsidRPr="00217F78">
              <w:t xml:space="preserve">The project aims to create a hardstanding area outside the </w:t>
            </w:r>
            <w:proofErr w:type="spellStart"/>
            <w:r w:rsidRPr="00217F78">
              <w:t>Bentwaters</w:t>
            </w:r>
            <w:proofErr w:type="spellEnd"/>
            <w:r w:rsidRPr="00217F78">
              <w:t xml:space="preserve"> Cold War Museum for displaying large scale exhibits to prevent them from sinking into the grass and to protect them from dampness and corrosion. The project will involve volunteers and aims to enhance the visitor experience and preserve the restored aircraft and vehicles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D29F434"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D8A36C0" w14:textId="77777777">
            <w:r w:rsidRPr="00217F78">
              <w:t>£13,967.20</w:t>
            </w:r>
          </w:p>
        </w:tc>
      </w:tr>
      <w:tr w:rsidRPr="00217F78" w:rsidR="00217F78" w:rsidTr="00217F78" w14:paraId="464BDA8D"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79B70F1" w14:textId="77777777">
            <w:r w:rsidRPr="00217F78">
              <w:t>11</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1488E97" w14:textId="77777777">
            <w:r w:rsidRPr="00217F78">
              <w:t>Bawdsey Radar Trust</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79303CF" w14:textId="77777777">
            <w:r w:rsidRPr="00217F78">
              <w:t>Bawdsey Radar Trust</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E05E494" w14:textId="77777777">
            <w:r w:rsidRPr="00217F78">
              <w:t>The project involves producing a series of 10 podcasts about the development of airborne radar in Bawdsey, Suffolk during the 1930s. The podcasts will feature interviews with experts, volunteers, and young people, and will be accessible to all members of society, including those with disabilities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31EED70"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487BC33" w14:textId="77777777">
            <w:r w:rsidRPr="00217F78">
              <w:t>£4,000</w:t>
            </w:r>
          </w:p>
        </w:tc>
      </w:tr>
      <w:tr w:rsidRPr="00217F78" w:rsidR="00217F78" w:rsidTr="00217F78" w14:paraId="13D4B083"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70C2DE2" w14:textId="77777777">
            <w:r w:rsidRPr="00217F78">
              <w:t>12</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9492F0F" w14:textId="77777777">
            <w:r w:rsidRPr="00217F78">
              <w:t>Dunwich Community Heritage Centre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79F4B3B" w14:textId="77777777">
            <w:r w:rsidRPr="00217F78">
              <w:t>Dunwich Community Heritage Centre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5160F24" w14:textId="77777777">
            <w:r w:rsidRPr="00217F78">
              <w:t>The project, titled “Next Steps”, aims to continue the work of the Way Forward project by running events, activities, and collaborations in Dunwich to engage the community and increase understanding of coastal change, biodiversity, and social history. The project will also involve fundraising for capital works to improve the museum’s facilities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A4FC9D2"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1FE4CCB" w14:textId="77777777">
            <w:r w:rsidRPr="00217F78">
              <w:t>£12,000</w:t>
            </w:r>
          </w:p>
        </w:tc>
      </w:tr>
      <w:tr w:rsidRPr="00217F78" w:rsidR="00217F78" w:rsidTr="00217F78" w14:paraId="428AC45B"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1843DE0" w14:textId="77777777">
            <w:r w:rsidRPr="00217F78">
              <w:lastRenderedPageBreak/>
              <w:t>13</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469245" w14:textId="77777777">
            <w:r w:rsidRPr="00217F78">
              <w:t xml:space="preserve">Woodbridge Tide Mill Charitable Trust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3661705" w14:textId="77777777">
            <w:r w:rsidRPr="00217F78">
              <w:t>Tide Mill Museum 3D Tour</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E8DC5E6" w14:textId="77777777">
            <w:r w:rsidRPr="00217F78">
              <w:t>The project aims to produce a virtual tour of the Woodbridge Tide Mill Museum using 360-degree images. The tour will include key places with meta tags for additional content, making the museum accessible to a global audience. It will build on previous efforts to widen access to the museum and improve the experience for those who cannot visit in person</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FEDF367"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69F9101" w14:textId="77777777">
            <w:r w:rsidRPr="00217F78">
              <w:t>£11,210</w:t>
            </w:r>
          </w:p>
        </w:tc>
      </w:tr>
      <w:tr w:rsidRPr="00217F78" w:rsidR="00217F78" w:rsidTr="00217F78" w14:paraId="22AF27EA"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09BAD99" w14:textId="77777777">
            <w:r w:rsidRPr="00217F78">
              <w:t>14</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F5FBEEB" w14:textId="77777777">
            <w:r w:rsidRPr="00217F78">
              <w:t xml:space="preserve">Aspire Black Suffolk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72C0C46" w14:textId="77777777">
            <w:r w:rsidRPr="00217F78">
              <w:t>Proud to Be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FDF972B" w14:textId="77777777">
            <w:r w:rsidRPr="00217F78">
              <w:t>Addressing racial inequalities and increasing representation through arts, culture, education, and storytelling</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FB7403D" w14:textId="77777777">
            <w:r w:rsidRPr="00217F78">
              <w:t>Ipswich</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428220D" w14:textId="77777777">
            <w:r w:rsidRPr="00217F78">
              <w:t>£20,000</w:t>
            </w:r>
          </w:p>
        </w:tc>
      </w:tr>
      <w:tr w:rsidRPr="00217F78" w:rsidR="00217F78" w:rsidTr="00217F78" w14:paraId="5E4EEFE8"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49AF1A8" w14:textId="77777777">
            <w:r w:rsidRPr="00217F78">
              <w:t>15</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73595F8" w14:textId="77777777">
            <w:r w:rsidRPr="00217F78">
              <w:t>Future Female Society (FFS)</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DC72011" w14:textId="77777777">
            <w:r w:rsidRPr="00217F78">
              <w:t>Women 2 Woman Radio</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B25DEE6" w14:textId="77777777">
            <w:r w:rsidRPr="00217F78">
              <w:t>Working with migrant and asylum-seeking women in Suffolk to produce a series of community radio programmes. Amplifying the female voice, providing a safe space for women to come together, build friendships, learn skills, and combat isolation.</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6E51CA1"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E884F16" w14:textId="77777777">
            <w:r w:rsidRPr="00217F78">
              <w:t>£14,634</w:t>
            </w:r>
          </w:p>
        </w:tc>
      </w:tr>
      <w:tr w:rsidRPr="00217F78" w:rsidR="00217F78" w:rsidTr="00217F78" w14:paraId="2FF42816"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5568D39" w14:textId="77777777">
            <w:r w:rsidRPr="00217F78">
              <w:t>16</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4747370" w14:textId="77777777">
            <w:r w:rsidRPr="00217F78">
              <w:t xml:space="preserve">Ipswich Community Media (ICM)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27D5E36" w14:textId="77777777">
            <w:r w:rsidRPr="00217F78">
              <w:t>Making Waves</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E94253E" w14:textId="77777777">
            <w:r w:rsidRPr="00217F78">
              <w:t>Engaging young offenders and those at risk of offending in music, media, and the arts. The project aims to divert these young people from offending in music, media, and the arts. The project aims to divert these young people from offending towards positive activities, building confidence and self-esteem</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4659D75" w14:textId="77777777">
            <w:r w:rsidRPr="00217F78">
              <w:t xml:space="preserve">Ipswich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956547D" w14:textId="77777777">
            <w:r w:rsidRPr="00217F78">
              <w:t>£9,000</w:t>
            </w:r>
          </w:p>
        </w:tc>
      </w:tr>
      <w:tr w:rsidRPr="00217F78" w:rsidR="00217F78" w:rsidTr="00217F78" w14:paraId="0AE0BE82"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4B2A451" w14:textId="77777777">
            <w:r w:rsidRPr="00217F78">
              <w:t>17</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456867A" w14:textId="77777777">
            <w:r w:rsidRPr="00217F78">
              <w:t xml:space="preserve">Red Rose Chain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671C1FF" w14:textId="77777777">
            <w:r w:rsidRPr="00217F78">
              <w:t>Glorious Summer</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52C3F02" w14:textId="77777777">
            <w:r w:rsidRPr="00217F78">
              <w:t xml:space="preserve">Theatre activities focussed on the needs of disabled and disadvantaged young people. The project will take place in various settings, including primary schools, supplementary schools and SEND schools. it will centre </w:t>
            </w:r>
            <w:r w:rsidRPr="00217F78">
              <w:lastRenderedPageBreak/>
              <w:t xml:space="preserve">around Theatre in the Forest at Sutton Hoo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D7A14BA" w14:textId="77777777">
            <w:r w:rsidRPr="00217F78">
              <w:lastRenderedPageBreak/>
              <w:t>Ipswich, Melton, Wickham Market, Woodbridge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F7A1E13" w14:textId="77777777">
            <w:r w:rsidRPr="00217F78">
              <w:t>£20,000</w:t>
            </w:r>
          </w:p>
        </w:tc>
      </w:tr>
      <w:tr w:rsidRPr="00217F78" w:rsidR="00217F78" w:rsidTr="00217F78" w14:paraId="2CFE8755"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AF94196" w14:textId="77777777">
            <w:r w:rsidRPr="00217F78">
              <w:t>18</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75618D1" w14:textId="77777777">
            <w:r w:rsidRPr="00217F78">
              <w:t xml:space="preserve">SPILL Festival Ltd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D02F78C" w14:textId="77777777">
            <w:r w:rsidRPr="00217F78">
              <w:t>SPILL Festival 2025</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5DF85CF" w14:textId="77777777">
            <w:r w:rsidRPr="00217F78">
              <w:t>A free programme of intergenerational live art activity for a wide range of people including  “Leviathan”, an audio-visual installation; “</w:t>
            </w:r>
            <w:proofErr w:type="spellStart"/>
            <w:r w:rsidRPr="00217F78">
              <w:t>Transactionland</w:t>
            </w:r>
            <w:proofErr w:type="spellEnd"/>
            <w:r w:rsidRPr="00217F78">
              <w:t>”, a community space for thinking about economics and “Three Ports”, a creative workshop and public display</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B1D28C5" w14:textId="77777777">
            <w:r w:rsidRPr="00217F78">
              <w:t>Ipswich, Lowestoft, Felixstowe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8B1EDDA" w14:textId="77777777">
            <w:r w:rsidRPr="00217F78">
              <w:t>£24,286</w:t>
            </w:r>
          </w:p>
        </w:tc>
      </w:tr>
      <w:tr w:rsidRPr="00217F78" w:rsidR="00217F78" w:rsidTr="00217F78" w14:paraId="3B8A3F72"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B9A9821" w14:textId="77777777">
            <w:r w:rsidRPr="00217F78">
              <w:t>19</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4CAF212" w14:textId="77777777">
            <w:r w:rsidRPr="00217F78">
              <w:t xml:space="preserve">The Hive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8B56C56" w14:textId="77777777">
            <w:r w:rsidRPr="00217F78">
              <w:t>Our Town in Our Voice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30A0A3E" w14:textId="77777777">
            <w:r w:rsidRPr="00217F78">
              <w:t>Amplifying diverse voices and celebrating cultural heritage across Ipswich through weekly creative sessions and eight Ted-talk-style events. The project involves Eastern Angles, ALMAS Afghan Women’s Project, and Suffolk Refugee Support.</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337AEB0" w14:textId="77777777">
            <w:r w:rsidRPr="00217F78">
              <w:t xml:space="preserve">Ipswich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A355854" w14:textId="77777777">
            <w:r w:rsidRPr="00217F78">
              <w:t>£14,950</w:t>
            </w:r>
          </w:p>
        </w:tc>
      </w:tr>
      <w:tr w:rsidRPr="00217F78" w:rsidR="00217F78" w:rsidTr="00217F78" w14:paraId="6AE9802A"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1B0DA56" w14:textId="77777777">
            <w:r w:rsidRPr="00217F78">
              <w:t>20</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8B4EF4F" w14:textId="77777777">
            <w:r w:rsidRPr="00217F78">
              <w:t xml:space="preserve">Ipswich Transport Museum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04D69EA" w14:textId="77777777">
            <w:r w:rsidRPr="00217F78">
              <w:t>A0 Scanner/Printer</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4E5030A" w14:textId="77777777">
            <w:r w:rsidRPr="00217F78">
              <w:t>Restart the museum's volunteer-led archives digitisation work in Ipswich by purchasing a new A0 scanner and printer. This equipment will enable the museum to scan and print drawings and documents up to A0 size, improving the visitor experience and supporting the museum's display team in creating new and updated storyboards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0B23F9E"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13F77F3" w14:textId="77777777">
            <w:r w:rsidRPr="00217F78">
              <w:t>£1,540</w:t>
            </w:r>
          </w:p>
        </w:tc>
      </w:tr>
      <w:tr w:rsidRPr="00217F78" w:rsidR="00217F78" w:rsidTr="00217F78" w14:paraId="252D51CB"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AE6B1C3" w14:textId="77777777">
            <w:r w:rsidRPr="00217F78">
              <w:t>21</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F3E4BE6" w14:textId="77777777">
            <w:r w:rsidRPr="00217F78">
              <w:t xml:space="preserve">Clip Sound and Music CIC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3F28A07" w14:textId="77777777">
            <w:r w:rsidRPr="00217F78">
              <w:t>Silk Music</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AA5EF5A" w14:textId="77777777">
            <w:r w:rsidRPr="00217F78">
              <w:t>Electronic music making for young people in Sudbury includes skills in music technology, sonic arts, sound performance and textiles. The project will culminate in a public performance and an exhibition at Sudbury Arts Centre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ADC5478" w14:textId="77777777">
            <w:r w:rsidRPr="00217F78">
              <w:t xml:space="preserve">Sudbury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1A15457" w14:textId="77777777">
            <w:r w:rsidRPr="00217F78">
              <w:t>£7,010</w:t>
            </w:r>
          </w:p>
        </w:tc>
      </w:tr>
      <w:tr w:rsidRPr="00217F78" w:rsidR="00217F78" w:rsidTr="00217F78" w14:paraId="02C35DBC"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6A79776" w14:textId="77777777">
            <w:r w:rsidRPr="00217F78">
              <w:lastRenderedPageBreak/>
              <w:t>22</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66A707A" w14:textId="77777777">
            <w:r w:rsidRPr="00217F78">
              <w:t xml:space="preserve">Eyes Open CIC (t/a The Bank Arts Centre)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C6A0256" w14:textId="77777777">
            <w:r w:rsidRPr="00217F78">
              <w:t>Creative Workshop Programme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9E88D8F" w14:textId="77777777">
            <w:r w:rsidRPr="00217F78">
              <w:t>A programme of creative workshops for a wide range of people at The Bank Arts Centre in Eye, including painting, drawing, printmaking, sculpting, and writing</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8B8B94" w14:textId="77777777">
            <w:r w:rsidRPr="00217F78">
              <w:t xml:space="preserve">Eye, and surrounding villages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976846E" w14:textId="77777777">
            <w:r w:rsidRPr="00217F78">
              <w:t>£7,205</w:t>
            </w:r>
          </w:p>
        </w:tc>
      </w:tr>
      <w:tr w:rsidRPr="00217F78" w:rsidR="00217F78" w:rsidTr="00217F78" w14:paraId="0467720E"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BEFACBF" w14:textId="77777777">
            <w:r w:rsidRPr="00217F78">
              <w:t>23</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4C2DEC0" w14:textId="77777777">
            <w:r w:rsidRPr="00217F78">
              <w:t xml:space="preserve">Stowmarket Culture Group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2E8418B" w14:textId="77777777">
            <w:r w:rsidRPr="00217F78">
              <w:t>Jubilant!</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3274A83" w14:textId="77777777">
            <w:r w:rsidRPr="00217F78">
              <w:t xml:space="preserve">The project </w:t>
            </w:r>
            <w:proofErr w:type="gramStart"/>
            <w:r w:rsidRPr="00217F78">
              <w:t>connect</w:t>
            </w:r>
            <w:proofErr w:type="gramEnd"/>
            <w:r w:rsidRPr="00217F78">
              <w:t xml:space="preserve"> schools, artists and cultural spaces in Stowmarket. Re-live experiences and foster a lifelong love of culture. It involves 10 schools from the Town and surrounding villages, with creative practitioners collaborating with children in various media. The work is showcased in a mini festival in Stowmarket town centre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5625557" w14:textId="77777777">
            <w:r w:rsidRPr="00217F78">
              <w:t xml:space="preserve">Stowmarket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870A49A" w14:textId="77777777">
            <w:r w:rsidRPr="00217F78">
              <w:t>£15,000</w:t>
            </w:r>
          </w:p>
        </w:tc>
      </w:tr>
      <w:tr w:rsidRPr="00217F78" w:rsidR="00217F78" w:rsidTr="00217F78" w14:paraId="688FFC79"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F8F28DA" w14:textId="77777777">
            <w:r w:rsidRPr="00217F78">
              <w:t>24</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21EFBA8" w14:textId="77777777">
            <w:r w:rsidRPr="00217F78">
              <w:t xml:space="preserve">Quay Theatre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9A901F1" w14:textId="77777777">
            <w:r w:rsidRPr="00217F78">
              <w:t>Quay Theatre Children &amp; Young People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3BC774F" w14:textId="77777777">
            <w:r w:rsidRPr="00217F78">
              <w:t>A programme of performing arts activity for children and young people in and around Sudbury at the Quay Theatre</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039ECBD" w14:textId="77777777">
            <w:r w:rsidRPr="00217F78">
              <w:t>Sudbury</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93BDCBC" w14:textId="77777777">
            <w:r w:rsidRPr="00217F78">
              <w:t>£9,640</w:t>
            </w:r>
          </w:p>
        </w:tc>
      </w:tr>
      <w:tr w:rsidRPr="00217F78" w:rsidR="00217F78" w:rsidTr="00217F78" w14:paraId="0658363E"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6D5A889" w14:textId="77777777">
            <w:r w:rsidRPr="00217F78">
              <w:t>25</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DAF9643" w14:textId="77777777">
            <w:r w:rsidRPr="00217F78">
              <w:t xml:space="preserve">The Food Museum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4248A57" w14:textId="77777777">
            <w:r w:rsidRPr="00217F78">
              <w:t>Rural Voices</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8DC0B24" w14:textId="77777777">
            <w:r w:rsidRPr="00217F78">
              <w:t>The project aims to amplify the experiences of isolated and marginalized rural communities through a small temporary exhibition in 2025 and development work for a larger exhibition in Stowmarket the following year. It focuses on the contribution of Suffolk’s agricultural communities, particularly Gypsy Roma Traveller communities and migrant labour</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CA42E42" w14:textId="77777777">
            <w:r w:rsidRPr="00217F78">
              <w:t xml:space="preserve">Suffolk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18F6D12" w14:textId="77777777">
            <w:r w:rsidRPr="00217F78">
              <w:t>£20,000</w:t>
            </w:r>
          </w:p>
        </w:tc>
      </w:tr>
      <w:tr w:rsidRPr="00217F78" w:rsidR="00217F78" w:rsidTr="00217F78" w14:paraId="7F3D402F"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1258ED1" w14:textId="77777777">
            <w:r w:rsidRPr="00217F78">
              <w:t>26</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8E49470" w14:textId="77777777">
            <w:r w:rsidRPr="00217F78">
              <w:t xml:space="preserve">Gainsborough’s House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41F3C1F" w14:textId="77777777">
            <w:r w:rsidRPr="00217F78">
              <w:t>Inspiring Suffolk’s Young Creatives (ISYC)</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D522F6B" w14:textId="77777777">
            <w:r w:rsidRPr="00217F78">
              <w:t>The project aims to reach more young people through participative artistic activities and volunteering opportunities in Sudbury. It includes recruiting young volunteers and piloting a free Art &amp; Design Club for young people aged 13-16.</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4F1D5E8" w14:textId="77777777">
            <w:r w:rsidRPr="00217F78">
              <w:t xml:space="preserve">Sudbury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CA7DFAF" w14:textId="77777777">
            <w:r w:rsidRPr="00217F78">
              <w:t>£22,750</w:t>
            </w:r>
          </w:p>
        </w:tc>
      </w:tr>
      <w:tr w:rsidRPr="00217F78" w:rsidR="00217F78" w:rsidTr="00217F78" w14:paraId="1127093E"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BD43A31" w14:textId="77777777">
            <w:r w:rsidRPr="00217F78">
              <w:lastRenderedPageBreak/>
              <w:t>27</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7C95207" w14:textId="77777777">
            <w:r w:rsidRPr="00217F78">
              <w:t xml:space="preserve">Long Melford Heritage Trust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15CA37F" w14:textId="77777777">
            <w:r w:rsidRPr="00217F78">
              <w:t>Roman Long Melford Revealed</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F90785" w14:textId="77777777">
            <w:r w:rsidRPr="00217F78">
              <w:t>The project involves a geophysical archaeological survey using ground-penetrating radar in Long Melford. Supported by volunteers, the survey aims to reveal unknown features of the Iron Age and Roman Town, providing data for future archaeological investigations and aiding planners in assessing house building applications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1A23EA0" w14:textId="77777777">
            <w:r w:rsidRPr="00217F78">
              <w:t>Long Melford</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8495AA3" w14:textId="77777777">
            <w:r w:rsidRPr="00217F78">
              <w:t>£4,000</w:t>
            </w:r>
          </w:p>
        </w:tc>
      </w:tr>
      <w:tr w:rsidRPr="00217F78" w:rsidR="00217F78" w:rsidTr="00217F78" w14:paraId="6337D4F1"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19A43D3" w14:textId="77777777">
            <w:r w:rsidRPr="00217F78">
              <w:t>28</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628C740" w14:textId="77777777">
            <w:r w:rsidRPr="00217F78">
              <w:t xml:space="preserve">Sudbury Heritage Centre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570B4AC" w14:textId="77777777">
            <w:r w:rsidRPr="00217F78">
              <w:t>Sudbury Sports Clubs History</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FCFFCD4" w14:textId="77777777">
            <w:r w:rsidRPr="00217F78">
              <w:t>The project aims to create a central hub to bring together the histories of Sudbury sports clubs. It will feature an interactive touch screen display with lively graphics, talking heads, scrolling text, photos, and short videos, showcasing the history of each club and their interaction with the Sudbury community</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92342C2" w14:textId="77777777">
            <w:r w:rsidRPr="00217F78">
              <w:t xml:space="preserve">Sudbury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8C4DBF9" w14:textId="77777777">
            <w:r w:rsidRPr="00217F78">
              <w:t>£7,000</w:t>
            </w:r>
          </w:p>
        </w:tc>
      </w:tr>
      <w:tr w:rsidRPr="00217F78" w:rsidR="00217F78" w:rsidTr="00217F78" w14:paraId="408AC401"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FF11A8F" w14:textId="77777777">
            <w:r w:rsidRPr="00217F78">
              <w:t>29</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F94C734" w14:textId="77777777">
            <w:r w:rsidRPr="00217F78">
              <w:t xml:space="preserve">East Anglian Traditional Music Trust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9AAD50E" w14:textId="77777777">
            <w:r w:rsidRPr="00217F78">
              <w:t>West Suffolk Sing, Dance &amp; Play</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9BC58A6" w14:textId="77777777">
            <w:r w:rsidRPr="00217F78">
              <w:t>Traditional East Anglian dance, music and storytelling across West Suffolk, focusing on rural in West Suffolk including family day of celebrations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9A194A0" w14:textId="77777777">
            <w:r w:rsidRPr="00217F78">
              <w:t xml:space="preserve">Yaxley, Walsham le Willows Brandon, </w:t>
            </w:r>
            <w:proofErr w:type="spellStart"/>
            <w:r w:rsidRPr="00217F78">
              <w:t>Ixworth</w:t>
            </w:r>
            <w:proofErr w:type="spellEnd"/>
            <w:r w:rsidRPr="00217F78">
              <w:t xml:space="preserve">, Newmarket, Mildenhall, </w:t>
            </w:r>
            <w:proofErr w:type="spellStart"/>
            <w:r w:rsidRPr="00217F78">
              <w:t>Freckenham</w:t>
            </w:r>
            <w:proofErr w:type="spellEnd"/>
            <w:r w:rsidRPr="00217F78">
              <w:t xml:space="preserve">, Stowmarket and Haverhill.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6CF7A11" w14:textId="77777777">
            <w:r w:rsidRPr="00217F78">
              <w:t>£9,875.00</w:t>
            </w:r>
          </w:p>
        </w:tc>
      </w:tr>
      <w:tr w:rsidRPr="00217F78" w:rsidR="00217F78" w:rsidTr="00217F78" w14:paraId="03E6956F"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68E2E6F" w14:textId="77777777">
            <w:r w:rsidRPr="00217F78">
              <w:t>30</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7982A85" w14:textId="77777777">
            <w:r w:rsidRPr="00217F78">
              <w:t xml:space="preserve">Haverhill Town Council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3A4141E" w14:textId="77777777">
            <w:r w:rsidRPr="00217F78">
              <w:t>Arts All Over</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8A4C101" w14:textId="77777777">
            <w:r w:rsidRPr="00217F78">
              <w:t>Develop youth theatre, dance for older adults and under 5s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38D11BD" w14:textId="77777777">
            <w:r w:rsidRPr="00217F78">
              <w:t>Haverhill</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5EE5959" w14:textId="77777777">
            <w:r w:rsidRPr="00217F78">
              <w:t>£20,000</w:t>
            </w:r>
          </w:p>
        </w:tc>
      </w:tr>
      <w:tr w:rsidRPr="00217F78" w:rsidR="00217F78" w:rsidTr="00217F78" w14:paraId="113B4255"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FFF7E98" w14:textId="77777777">
            <w:r w:rsidRPr="00217F78">
              <w:t>31</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7A85AB2" w14:textId="77777777">
            <w:r w:rsidRPr="00217F78">
              <w:t xml:space="preserve">ID Creative (Now West Suffolk)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0AC3176" w14:textId="77777777">
            <w:r w:rsidRPr="00217F78">
              <w:t>Creative Virtual Reality Street Art Workshops</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8F24AB2" w14:textId="77777777">
            <w:proofErr w:type="gramStart"/>
            <w:r w:rsidRPr="00217F78">
              <w:t>Virtual Reality street</w:t>
            </w:r>
            <w:proofErr w:type="gramEnd"/>
            <w:r w:rsidRPr="00217F78">
              <w:t xml:space="preserve"> art workshops with Young Carers. The workshops will use VR headsets and software to develop street art skills. The project will be delivered in partnership with Suffolk Family Carers </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2284570" w14:textId="77777777">
            <w:r w:rsidRPr="00217F78">
              <w:t>Delivered in Mildenhall, Brandon and Haverhill.</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DFCAB0F" w14:textId="77777777">
            <w:r w:rsidRPr="00217F78">
              <w:t>£7,312</w:t>
            </w:r>
          </w:p>
        </w:tc>
      </w:tr>
      <w:tr w:rsidRPr="00217F78" w:rsidR="00217F78" w:rsidTr="00217F78" w14:paraId="2B00B91C"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96C6F4D" w14:textId="77777777">
            <w:r w:rsidRPr="00217F78">
              <w:t>32</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3FF6AE32" w14:textId="77777777">
            <w:r w:rsidRPr="00217F78">
              <w:t xml:space="preserve">Suffolk Artlink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5858A1B" w14:textId="77777777">
            <w:r w:rsidRPr="00217F78">
              <w:t>Brave Art Unlimited</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F1014C3" w14:textId="77777777">
            <w:r w:rsidRPr="00217F78">
              <w:t xml:space="preserve">Countywide visual arts programme supporting the artistic development of </w:t>
            </w:r>
            <w:r w:rsidRPr="00217F78">
              <w:lastRenderedPageBreak/>
              <w:t>learning disabled and neurodivergent people. The project aims to build creativity, confidence, wellbeing and social connections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6F9467F" w14:textId="77777777">
            <w:r w:rsidRPr="00217F78">
              <w:lastRenderedPageBreak/>
              <w:t>Bury St Edmunds, Lowestoft.</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64123ED1" w14:textId="77777777">
            <w:r w:rsidRPr="00217F78">
              <w:t>£27,174</w:t>
            </w:r>
          </w:p>
        </w:tc>
      </w:tr>
      <w:tr w:rsidRPr="00217F78" w:rsidR="00217F78" w:rsidTr="00217F78" w14:paraId="19DA7107"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55CA3133" w14:textId="77777777">
            <w:r w:rsidRPr="00217F78">
              <w:t>33</w:t>
            </w:r>
          </w:p>
        </w:tc>
        <w:tc>
          <w:tcPr>
            <w:tcW w:w="1967"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48CE5D0D" w14:textId="77777777">
            <w:r w:rsidRPr="00217F78">
              <w:t xml:space="preserve">Theatre Royal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2FD4884D" w14:textId="77777777">
            <w:r w:rsidRPr="00217F78">
              <w:t>Bloom - Theatre Royal Community Engagement Programme</w:t>
            </w:r>
          </w:p>
        </w:tc>
        <w:tc>
          <w:tcPr>
            <w:tcW w:w="4931"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077DBDE1" w14:textId="77777777">
            <w:r w:rsidRPr="00217F78">
              <w:t>Youth theatre activity for a wide range of people including those who are isolated, on a low income and those who need support to manage daily challenges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7DEA1449" w14:textId="77777777">
            <w:r w:rsidRPr="00217F78">
              <w:t>Bury St Edmunds, and surrounding villages</w:t>
            </w:r>
          </w:p>
        </w:tc>
        <w:tc>
          <w:tcPr>
            <w:tcW w:w="1378" w:type="dxa"/>
            <w:tcBorders>
              <w:top w:val="nil"/>
              <w:left w:val="nil"/>
              <w:bottom w:val="single" w:color="auto" w:sz="8" w:space="0"/>
              <w:right w:val="single" w:color="auto" w:sz="8" w:space="0"/>
            </w:tcBorders>
            <w:tcMar>
              <w:top w:w="0" w:type="dxa"/>
              <w:left w:w="108" w:type="dxa"/>
              <w:bottom w:w="0" w:type="dxa"/>
              <w:right w:w="108" w:type="dxa"/>
            </w:tcMar>
            <w:hideMark/>
          </w:tcPr>
          <w:p w:rsidRPr="00217F78" w:rsidR="00217F78" w:rsidP="00217F78" w:rsidRDefault="00217F78" w14:paraId="18193387" w14:textId="77777777">
            <w:r w:rsidRPr="00217F78">
              <w:t>£20,000</w:t>
            </w:r>
          </w:p>
        </w:tc>
      </w:tr>
    </w:tbl>
    <w:p w:rsidRPr="00217F78" w:rsidR="00217F78" w:rsidP="00217F78" w:rsidRDefault="00217F78" w14:paraId="6C2EC8BF" w14:textId="77777777"/>
    <w:p w:rsidRPr="00217F78" w:rsidR="00217F78" w:rsidP="00217F78" w:rsidRDefault="00217F78" w14:paraId="59D831DC" w14:textId="77777777"/>
    <w:p w:rsidR="005E606B" w:rsidRDefault="005E606B" w14:paraId="620AFC9E" w14:textId="77777777"/>
    <w:sectPr w:rsidR="005E606B" w:rsidSect="00217F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78"/>
    <w:rsid w:val="00217F78"/>
    <w:rsid w:val="002E7F7C"/>
    <w:rsid w:val="005E606B"/>
    <w:rsid w:val="0096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46C6"/>
  <w15:chartTrackingRefBased/>
  <w15:docId w15:val="{8FDF7869-C71E-4BE1-B21C-172A9FB2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F78"/>
    <w:rPr>
      <w:rFonts w:eastAsiaTheme="majorEastAsia" w:cstheme="majorBidi"/>
      <w:color w:val="272727" w:themeColor="text1" w:themeTint="D8"/>
    </w:rPr>
  </w:style>
  <w:style w:type="paragraph" w:styleId="Title">
    <w:name w:val="Title"/>
    <w:basedOn w:val="Normal"/>
    <w:next w:val="Normal"/>
    <w:link w:val="TitleChar"/>
    <w:uiPriority w:val="10"/>
    <w:qFormat/>
    <w:rsid w:val="0021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F78"/>
    <w:pPr>
      <w:spacing w:before="160"/>
      <w:jc w:val="center"/>
    </w:pPr>
    <w:rPr>
      <w:i/>
      <w:iCs/>
      <w:color w:val="404040" w:themeColor="text1" w:themeTint="BF"/>
    </w:rPr>
  </w:style>
  <w:style w:type="character" w:customStyle="1" w:styleId="QuoteChar">
    <w:name w:val="Quote Char"/>
    <w:basedOn w:val="DefaultParagraphFont"/>
    <w:link w:val="Quote"/>
    <w:uiPriority w:val="29"/>
    <w:rsid w:val="00217F78"/>
    <w:rPr>
      <w:i/>
      <w:iCs/>
      <w:color w:val="404040" w:themeColor="text1" w:themeTint="BF"/>
    </w:rPr>
  </w:style>
  <w:style w:type="paragraph" w:styleId="ListParagraph">
    <w:name w:val="List Paragraph"/>
    <w:basedOn w:val="Normal"/>
    <w:uiPriority w:val="34"/>
    <w:qFormat/>
    <w:rsid w:val="00217F78"/>
    <w:pPr>
      <w:ind w:left="720"/>
      <w:contextualSpacing/>
    </w:pPr>
  </w:style>
  <w:style w:type="character" w:styleId="IntenseEmphasis">
    <w:name w:val="Intense Emphasis"/>
    <w:basedOn w:val="DefaultParagraphFont"/>
    <w:uiPriority w:val="21"/>
    <w:qFormat/>
    <w:rsid w:val="00217F78"/>
    <w:rPr>
      <w:i/>
      <w:iCs/>
      <w:color w:val="0F4761" w:themeColor="accent1" w:themeShade="BF"/>
    </w:rPr>
  </w:style>
  <w:style w:type="paragraph" w:styleId="IntenseQuote">
    <w:name w:val="Intense Quote"/>
    <w:basedOn w:val="Normal"/>
    <w:next w:val="Normal"/>
    <w:link w:val="IntenseQuoteChar"/>
    <w:uiPriority w:val="30"/>
    <w:qFormat/>
    <w:rsid w:val="0021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F78"/>
    <w:rPr>
      <w:i/>
      <w:iCs/>
      <w:color w:val="0F4761" w:themeColor="accent1" w:themeShade="BF"/>
    </w:rPr>
  </w:style>
  <w:style w:type="character" w:styleId="IntenseReference">
    <w:name w:val="Intense Reference"/>
    <w:basedOn w:val="DefaultParagraphFont"/>
    <w:uiPriority w:val="32"/>
    <w:qFormat/>
    <w:rsid w:val="00217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277162">
      <w:bodyDiv w:val="1"/>
      <w:marLeft w:val="0"/>
      <w:marRight w:val="0"/>
      <w:marTop w:val="0"/>
      <w:marBottom w:val="0"/>
      <w:divBdr>
        <w:top w:val="none" w:sz="0" w:space="0" w:color="auto"/>
        <w:left w:val="none" w:sz="0" w:space="0" w:color="auto"/>
        <w:bottom w:val="none" w:sz="0" w:space="0" w:color="auto"/>
        <w:right w:val="none" w:sz="0" w:space="0" w:color="auto"/>
      </w:divBdr>
    </w:div>
    <w:div w:id="17050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and large cultural projects that will recieve funding in  2025.26</dc:title>
  <dc:subject>
  </dc:subject>
  <dc:creator>Jayne Knight</dc:creator>
  <cp:keywords>
  </cp:keywords>
  <dc:description>
  </dc:description>
  <cp:lastModifiedBy>Matthew Hirst</cp:lastModifiedBy>
  <cp:revision>1</cp:revision>
  <dcterms:created xsi:type="dcterms:W3CDTF">2025-02-17T13:49:00Z</dcterms:created>
  <dcterms:modified xsi:type="dcterms:W3CDTF">2025-02-17T14:57:24Z</dcterms:modified>
</cp:coreProperties>
</file>